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E8" w:rsidRDefault="00246394">
      <w:pPr>
        <w:jc w:val="center"/>
        <w:rPr>
          <w:rFonts w:eastAsiaTheme="majorEastAsia" w:cstheme="majorBidi"/>
        </w:rPr>
      </w:pPr>
      <w:bookmarkStart w:id="0" w:name="_GoBack"/>
      <w:bookmarkEnd w:id="0"/>
      <w:r>
        <w:rPr>
          <w:rFonts w:ascii="Myriad Pro Cond" w:eastAsiaTheme="majorEastAsia" w:hAnsi="Myriad Pro Cond" w:cstheme="majorBidi"/>
          <w:b/>
          <w:bCs/>
          <w:caps/>
          <w:color w:val="B1320F"/>
          <w:sz w:val="28"/>
          <w:szCs w:val="28"/>
        </w:rPr>
        <w:t>Основные показатели социально-экономического развития Брянской</w:t>
      </w:r>
      <w:r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области в 2019-2021 годах                      </w:t>
      </w:r>
    </w:p>
    <w:tbl>
      <w:tblPr>
        <w:tblW w:w="455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55"/>
        <w:gridCol w:w="3217"/>
        <w:gridCol w:w="1533"/>
        <w:gridCol w:w="1136"/>
        <w:gridCol w:w="1135"/>
        <w:gridCol w:w="1134"/>
      </w:tblGrid>
      <w:tr w:rsidR="00B50DE8">
        <w:trPr>
          <w:cantSplit/>
          <w:trHeight w:val="523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(факт)</w:t>
            </w:r>
          </w:p>
        </w:tc>
      </w:tr>
      <w:tr w:rsidR="00B50DE8">
        <w:trPr>
          <w:cantSplit/>
          <w:trHeight w:val="172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Среднегодовая численность населения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1196,4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1187,6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1175,7</w:t>
            </w:r>
          </w:p>
        </w:tc>
      </w:tr>
      <w:tr w:rsidR="00B50DE8">
        <w:trPr>
          <w:cantSplit/>
          <w:trHeight w:val="58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Валовой региональный продукт (далее ВРП)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399,1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412,3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447,9*</w:t>
            </w:r>
          </w:p>
        </w:tc>
      </w:tr>
      <w:tr w:rsidR="00B50DE8">
        <w:trPr>
          <w:cantSplit/>
          <w:trHeight w:val="24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ВРП в расчете на одного жителя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333,6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347,2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380,9*</w:t>
            </w:r>
          </w:p>
        </w:tc>
      </w:tr>
      <w:tr w:rsidR="00B50DE8">
        <w:trPr>
          <w:cantSplit/>
          <w:trHeight w:val="148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Прибыль прибыльных организаций, млн. рублей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37695,6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val="en-US" w:eastAsia="ru-RU"/>
              </w:rPr>
              <w:t>29042,</w:t>
            </w: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44313,4</w:t>
            </w:r>
          </w:p>
        </w:tc>
      </w:tr>
      <w:tr w:rsidR="00B50DE8">
        <w:trPr>
          <w:cantSplit/>
          <w:trHeight w:val="16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</w:tr>
      <w:tr w:rsidR="00B50DE8">
        <w:trPr>
          <w:cantSplit/>
          <w:trHeight w:val="9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107,0</w:t>
            </w:r>
          </w:p>
        </w:tc>
      </w:tr>
      <w:tr w:rsidR="00B50DE8">
        <w:trPr>
          <w:cantSplit/>
          <w:trHeight w:val="12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промышленного производства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106,8</w:t>
            </w:r>
          </w:p>
        </w:tc>
      </w:tr>
      <w:tr w:rsidR="00B50DE8">
        <w:trPr>
          <w:cantSplit/>
          <w:trHeight w:val="172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</w:tr>
      <w:tr w:rsidR="00B50DE8">
        <w:trPr>
          <w:cantSplit/>
          <w:trHeight w:val="30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Уровень безработицы на конец года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50DE8" w:rsidRDefault="00246394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</w:tbl>
    <w:p w:rsidR="00B50DE8" w:rsidRDefault="00B50DE8"/>
    <w:p w:rsidR="00B50DE8" w:rsidRDefault="00246394">
      <w:pPr>
        <w:suppressAutoHyphens w:val="0"/>
        <w:spacing w:after="0" w:line="240" w:lineRule="auto"/>
        <w:ind w:right="198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Основные показатели социально-экономического развития</w:t>
      </w:r>
    </w:p>
    <w:p w:rsidR="00B50DE8" w:rsidRDefault="00246394">
      <w:pPr>
        <w:suppressAutoHyphens w:val="0"/>
        <w:spacing w:after="0" w:line="240" w:lineRule="auto"/>
        <w:ind w:right="198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Брянской области за 2019-2021 годы</w:t>
      </w:r>
    </w:p>
    <w:p w:rsidR="00B50DE8" w:rsidRDefault="00B50DE8">
      <w:pPr>
        <w:suppressAutoHyphens w:val="0"/>
        <w:spacing w:after="0" w:line="240" w:lineRule="auto"/>
        <w:ind w:right="19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9376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530"/>
        <w:gridCol w:w="1277"/>
        <w:gridCol w:w="1277"/>
        <w:gridCol w:w="1292"/>
      </w:tblGrid>
      <w:tr w:rsidR="00B50DE8">
        <w:trPr>
          <w:tblHeader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Показатели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2019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2020 г.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2021 г.</w:t>
            </w:r>
          </w:p>
        </w:tc>
      </w:tr>
      <w:tr w:rsidR="00B50DE8">
        <w:trPr>
          <w:tblHeader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отчет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отчет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отчет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ВАЛОВОЙ РЕГИОНАЛЬНЫЙ ПРОДУКТ: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ценах соответствующих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лет, млн. рублей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399113,8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412335,5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447872,6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</w:tr>
      <w:tr w:rsidR="00B50DE8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102,3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99,6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103,5*</w:t>
            </w:r>
          </w:p>
        </w:tc>
      </w:tr>
      <w:tr w:rsidR="00B50DE8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ОБЪЕМ ОТГРУЖЕННЫХ ТОВАРОВ СО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СТВЕННОГО ПРОИЗВОДСТВА, ВЫПО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НЕННЫХ РАБОТ И УСЛУГ СОБСТВЕНН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МИ СИЛАМИ: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50DE8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млн. рублей (в действующих ценах)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280967,1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283462,2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332856,7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ИНДЕКС ПРОМЫШЛЕННОГО ПРОИЗВО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117,0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102,0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106,8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ОБЪЕМ ВЫПУЩЕННОЙ СЕЛЬСКОХОЗЯ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СТВЕННОЙ ПРОДУКЦИИ: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ценах соответствующих лет, млн. рублей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91846,3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97285,7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118434,3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34" w:right="-107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103,0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100,9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 том числе:</w:t>
            </w:r>
          </w:p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продукция растениеводства: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ind w:left="240" w:right="-25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ценах соответствующих лет, млн. 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41670,7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50870,3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61603,6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tabs>
                <w:tab w:val="left" w:pos="480"/>
              </w:tabs>
              <w:suppressAutoHyphens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 % к предыдущему году (в сопоставимых</w:t>
            </w:r>
            <w:proofErr w:type="gramEnd"/>
          </w:p>
          <w:p w:rsidR="00B50DE8" w:rsidRDefault="00246394">
            <w:pPr>
              <w:widowControl w:val="0"/>
              <w:tabs>
                <w:tab w:val="left" w:pos="480"/>
              </w:tabs>
              <w:suppressAutoHyphens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97,5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продукция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животноводства: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ind w:left="240" w:right="-138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ценах соответствующих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млн. 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50175,6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46415,4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56830,7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в % к предыдущему году (в сопоставимых</w:t>
            </w:r>
            <w:proofErr w:type="gramEnd"/>
          </w:p>
          <w:p w:rsidR="00B50DE8" w:rsidRDefault="00246394">
            <w:pPr>
              <w:widowControl w:val="0"/>
              <w:tabs>
                <w:tab w:val="left" w:pos="330"/>
              </w:tabs>
              <w:suppressAutoHyphens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104,6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ИНВЕСТИЦИИ В ОСНОВНОЙ КАПИТАЛ: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ценах соответствующих лет, млн. рублей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63553,0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73672,6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81337,3</w:t>
            </w:r>
          </w:p>
        </w:tc>
      </w:tr>
      <w:tr w:rsidR="00B50DE8">
        <w:trPr>
          <w:trHeight w:val="48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 предыдущему году (в сопоставимых</w:t>
            </w:r>
            <w:proofErr w:type="gramEnd"/>
          </w:p>
          <w:p w:rsidR="00B50DE8" w:rsidRDefault="00246394">
            <w:pPr>
              <w:widowControl w:val="0"/>
              <w:suppressAutoHyphens w:val="0"/>
              <w:spacing w:after="0" w:line="240" w:lineRule="auto"/>
              <w:ind w:left="142"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107,9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102,4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ОБОРОТ РОЗНИЧНОЙ ТОРГОВЛИ: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ценах соответствующих лет, млн. рублей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270154,5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267971,0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302959,5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95,4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104,6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ОБЪЕМ ПЛАТНЫХ УСЛУГ НАСЕЛЕНИЮ: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ценах соответствующих лет,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млн. рублей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56115,6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52268,5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62901,1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318" w:right="-107" w:firstLine="42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115,8</w:t>
            </w:r>
          </w:p>
        </w:tc>
      </w:tr>
      <w:tr w:rsidR="00B50DE8">
        <w:trPr>
          <w:trHeight w:val="38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ФОНД ОПЛАТЫ ТРУДА: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млн. рублей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111635,4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115541,7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126700,0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</w:t>
            </w:r>
          </w:p>
          <w:p w:rsidR="00B50DE8" w:rsidRDefault="00246394">
            <w:pPr>
              <w:widowControl w:val="0"/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(по сопоставимому кругу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предприятий)</w:t>
            </w:r>
          </w:p>
          <w:p w:rsidR="00B50DE8" w:rsidRDefault="00B50DE8">
            <w:pPr>
              <w:widowControl w:val="0"/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108,1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103,5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109,2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СРЕДНЕМЕСЯЧНЫЕ ДЕНЕЖНЫЕ ДОХОДЫ В РАСЧЕТЕ НА ДУШУ НАСЕЛЕНИЯ: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рублей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28421,8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28636,4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31665,9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106,6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100,8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110,6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НОМИНАЛЬНАЯ НАЧИСЛЕННАЯ СРЕДН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МЕСЯЧНАЯ ЗАРАБОТНАЯ ПЛАТА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</w:t>
            </w:r>
            <w:proofErr w:type="gramEnd"/>
          </w:p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ОДНОГО РАБОТНИКА: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рублей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29853,1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31946,0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35585,9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(по сопоставимому кругу предприятий)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109,5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107,0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111,2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ИНДЕКС ПОТРЕБИТЕЛЬСКИХ ЦЕН: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за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105,3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103,9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107,0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 декабрю предыдущего 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105,2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109,3</w:t>
            </w: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УРОВЕНЬ БЕЗРАБОТИЦЫ К ЭКОНОМИЧ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АКТИВНОМУ НАСЕЛЕНИЮ: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B50DE8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50D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E8" w:rsidRDefault="00246394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% (на 1 число месяца, следующего за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четным периодом)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E8" w:rsidRDefault="0024639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0,8</w:t>
            </w:r>
          </w:p>
        </w:tc>
      </w:tr>
    </w:tbl>
    <w:p w:rsidR="00B50DE8" w:rsidRDefault="00B50DE8">
      <w:pPr>
        <w:suppressAutoHyphens w:val="0"/>
        <w:spacing w:after="0" w:line="240" w:lineRule="auto"/>
        <w:ind w:left="360" w:right="-158"/>
        <w:jc w:val="right"/>
        <w:rPr>
          <w:rFonts w:ascii="Times New Roman" w:eastAsia="Times New Roman" w:hAnsi="Times New Roman" w:cs="Times New Roman"/>
          <w:sz w:val="24"/>
          <w:szCs w:val="24"/>
          <w:highlight w:val="darkMagenta"/>
          <w:lang w:eastAsia="zh-CN"/>
        </w:rPr>
      </w:pPr>
    </w:p>
    <w:p w:rsidR="00B50DE8" w:rsidRDefault="00246394">
      <w:pPr>
        <w:suppressAutoHyphens w:val="0"/>
        <w:spacing w:after="0" w:line="240" w:lineRule="auto"/>
        <w:ind w:left="360" w:right="-15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* - оценка 2021 года</w:t>
      </w:r>
    </w:p>
    <w:p w:rsidR="00B50DE8" w:rsidRDefault="00B50DE8">
      <w:pPr>
        <w:suppressAutoHyphens w:val="0"/>
        <w:spacing w:after="0" w:line="240" w:lineRule="auto"/>
        <w:ind w:left="360" w:right="-15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50DE8" w:rsidRDefault="00B50DE8"/>
    <w:sectPr w:rsidR="00B50DE8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F1A"/>
    <w:multiLevelType w:val="multilevel"/>
    <w:tmpl w:val="527A6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CAC24EA"/>
    <w:multiLevelType w:val="multilevel"/>
    <w:tmpl w:val="D7964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E8"/>
    <w:rsid w:val="00246394"/>
    <w:rsid w:val="00B5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</dc:creator>
  <cp:lastModifiedBy>Давыдова</cp:lastModifiedBy>
  <cp:revision>2</cp:revision>
  <cp:lastPrinted>2022-05-12T15:56:00Z</cp:lastPrinted>
  <dcterms:created xsi:type="dcterms:W3CDTF">2022-05-17T14:42:00Z</dcterms:created>
  <dcterms:modified xsi:type="dcterms:W3CDTF">2022-05-17T14:42:00Z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